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DC" w:rsidRDefault="005858DC" w:rsidP="005858DC">
      <w:pPr>
        <w:jc w:val="both"/>
      </w:pPr>
      <w:r>
        <w:t xml:space="preserve">Dziedzictwo gminy to nie tylko zabytki wpisane do rejestru i GEZ. Co jeszcze tworzy gminny zasób dziedzictwa? Jak uporządkować wiedzę o dziedzictwie gminnym? Jak rozpoznać jego wartości i potencjał w kontekście rozwoju gminy?  Czyli – jak stworzyć podstawę skutecznego i sprawnego planowania </w:t>
      </w:r>
      <w:r>
        <w:t xml:space="preserve">strategii i </w:t>
      </w:r>
      <w:r>
        <w:t>działań gminy względem dziedzictwa</w:t>
      </w:r>
      <w:r>
        <w:t>.</w:t>
      </w:r>
    </w:p>
    <w:p w:rsidR="005858DC" w:rsidRDefault="005858DC" w:rsidP="005858DC">
      <w:pPr>
        <w:jc w:val="both"/>
      </w:pPr>
      <w:r>
        <w:t>ZAKRES TEMATÓW poruszanych na szkoleniu (do wyboru przez uczestników)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1"/>
        </w:numPr>
        <w:jc w:val="both"/>
      </w:pPr>
      <w:r>
        <w:t>Jak  przeciwdziałać zagrożeniom dla dziedzictwa i ograniczać ew. szkody – szukanie rozwiązań optymalnych, dostępnych dla gminy</w:t>
      </w:r>
      <w:r>
        <w:t>;</w:t>
      </w:r>
      <w:r>
        <w:tab/>
      </w:r>
    </w:p>
    <w:p w:rsidR="005858DC" w:rsidRDefault="005858DC" w:rsidP="005858DC">
      <w:pPr>
        <w:pStyle w:val="Akapitzlist"/>
        <w:jc w:val="both"/>
      </w:pPr>
    </w:p>
    <w:p w:rsidR="005858DC" w:rsidRDefault="005858DC" w:rsidP="005858DC">
      <w:pPr>
        <w:pStyle w:val="Akapitzlist"/>
        <w:numPr>
          <w:ilvl w:val="0"/>
          <w:numId w:val="1"/>
        </w:numPr>
        <w:jc w:val="both"/>
      </w:pPr>
      <w:r>
        <w:t>Prawa  do wykorzystania i obowiązki do spełnienia - narzędzia dla gminy wynikające z obowiązującego w Polsce systemu prawnego dotyczącego ochrony i opieki nad dziedzictwem w gminie: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2"/>
        </w:numPr>
        <w:jc w:val="both"/>
      </w:pPr>
      <w:r>
        <w:t>Pomnik historii i park kulturowy – narzędzia do wykorzystania przez gminę, wspierające prowadzenie polityki ochrony i rozwoju w oparciu o bogactwo dziedzictwa lokalnego</w:t>
      </w:r>
      <w:r>
        <w:t>;</w:t>
      </w:r>
      <w:r>
        <w:tab/>
      </w:r>
    </w:p>
    <w:p w:rsidR="005858DC" w:rsidRDefault="005858DC" w:rsidP="005858DC">
      <w:pPr>
        <w:pStyle w:val="Akapitzlist"/>
        <w:numPr>
          <w:ilvl w:val="0"/>
          <w:numId w:val="2"/>
        </w:numPr>
        <w:jc w:val="both"/>
      </w:pPr>
      <w:r>
        <w:t>GEZ i rejestr zabytków – co gmina powinna wiedzieć i jakie  działania podejmować w tym kontekście. Narzędzia prawne – zwolnienia od podatku i zbycie lub oddanie w użytkowanie wieczyste nieruchomości wpisanej do rejestru</w:t>
      </w:r>
      <w:r>
        <w:tab/>
      </w:r>
      <w:r>
        <w:t>;</w:t>
      </w:r>
      <w:r>
        <w:tab/>
      </w:r>
    </w:p>
    <w:p w:rsidR="005858DC" w:rsidRDefault="005858DC" w:rsidP="005858DC">
      <w:pPr>
        <w:pStyle w:val="Akapitzlist"/>
        <w:numPr>
          <w:ilvl w:val="0"/>
          <w:numId w:val="2"/>
        </w:numPr>
        <w:jc w:val="both"/>
      </w:pPr>
      <w:r>
        <w:t>Dokumenty związane z planowaniem przestrzennym – obowiązkowe i polecane. Tworzenie dokumentów wspierających strategicznie decyzyjność gminy w zakresie jej rozwoju przestrzennego, w kontekście zagospodarowania zabytków. Wdrażanie dokumentów w powiązaniu ze strategiami lokalnymi. Omawiane dokumenty: studium uwarunkowań i kierunków zagospodarowania przestrzennego gminy, miejscowy plan zagospodarowania przestrzennego gminy, studium ochrony wartości kulturowych gminy</w:t>
      </w:r>
      <w:r>
        <w:t>;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2"/>
        </w:numPr>
        <w:jc w:val="both"/>
      </w:pPr>
      <w:r>
        <w:t>Narzędzia prawne ochrony zabytków: wykonanie zastępcze, czasowe zajęcie zabytku, wywłaszczenie nieruchomości zabytkowej, prawo pierwokupu – cel stosowania i sytuacje, w których należy rozważyć ich użycie</w:t>
      </w:r>
      <w:r>
        <w:t>;</w:t>
      </w:r>
      <w:r>
        <w:tab/>
      </w:r>
    </w:p>
    <w:p w:rsidR="005858DC" w:rsidRDefault="005858DC" w:rsidP="005858DC">
      <w:pPr>
        <w:pStyle w:val="Akapitzlist"/>
        <w:jc w:val="both"/>
      </w:pPr>
      <w:r>
        <w:tab/>
      </w:r>
    </w:p>
    <w:p w:rsidR="005858DC" w:rsidRDefault="005858DC" w:rsidP="005858DC">
      <w:pPr>
        <w:pStyle w:val="Akapitzlist"/>
        <w:numPr>
          <w:ilvl w:val="0"/>
          <w:numId w:val="1"/>
        </w:numPr>
        <w:jc w:val="both"/>
      </w:pPr>
      <w:r>
        <w:t>Nowa funkcja zabytku – jak szukać sposobu na zagospodarowanie obiektów i zaplanować nowe funkcje tak, aby  wspierały rozwój gminy i nie niszczyły wartości zabytku</w:t>
      </w:r>
      <w:r>
        <w:t>;</w:t>
      </w:r>
    </w:p>
    <w:p w:rsidR="005858DC" w:rsidRDefault="005858DC" w:rsidP="005858DC">
      <w:pPr>
        <w:pStyle w:val="Akapitzlist"/>
        <w:jc w:val="both"/>
      </w:pPr>
    </w:p>
    <w:p w:rsidR="005858DC" w:rsidRDefault="005858DC" w:rsidP="005858DC">
      <w:pPr>
        <w:pStyle w:val="Akapitzlist"/>
        <w:numPr>
          <w:ilvl w:val="0"/>
          <w:numId w:val="1"/>
        </w:numPr>
        <w:jc w:val="both"/>
      </w:pPr>
      <w:r>
        <w:t>Jak wyznaczyć cele rozwoju i zarządzania dziedzictwem – przedstawienie polecanych ścieżek działania, zależnie od uwarunkowań i potrzeb gminy. Jak zaplanować monitorowanie realizacji planów rozwojowych</w:t>
      </w:r>
      <w:r>
        <w:t>;</w:t>
      </w:r>
    </w:p>
    <w:p w:rsidR="005858DC" w:rsidRDefault="005858DC" w:rsidP="005858DC">
      <w:pPr>
        <w:pStyle w:val="Akapitzlist"/>
      </w:pPr>
    </w:p>
    <w:p w:rsidR="005858DC" w:rsidRDefault="005858DC" w:rsidP="005858DC">
      <w:pPr>
        <w:pStyle w:val="Akapitzlist"/>
        <w:numPr>
          <w:ilvl w:val="0"/>
          <w:numId w:val="1"/>
        </w:numPr>
        <w:jc w:val="both"/>
      </w:pPr>
      <w:r>
        <w:t>Dziedzictwo w planowaniu strategicznym rozwoju gminy –  jak zaprogramować rozwój gminy (przedstawienie modeli do zastosowania), oraz kiedy i jak wpisać w niego dziedzictwo lokalne (i w jakim zakresie). Jak i kiedy ujmować dziedzictwo w dokumentach JST. Jak i po co zapewnić spójność dokumentów JST</w:t>
      </w:r>
      <w:r>
        <w:t>;</w:t>
      </w:r>
    </w:p>
    <w:p w:rsidR="005858DC" w:rsidRDefault="005858DC" w:rsidP="005858DC">
      <w:pPr>
        <w:pStyle w:val="Akapitzlist"/>
      </w:pPr>
    </w:p>
    <w:p w:rsidR="005858DC" w:rsidRDefault="005858DC" w:rsidP="005858DC">
      <w:pPr>
        <w:pStyle w:val="Akapitzlist"/>
        <w:numPr>
          <w:ilvl w:val="0"/>
          <w:numId w:val="1"/>
        </w:numPr>
        <w:jc w:val="both"/>
      </w:pPr>
      <w:r>
        <w:t>Udział społeczności w działaniach gminy: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4"/>
        </w:numPr>
        <w:jc w:val="both"/>
      </w:pPr>
      <w:r>
        <w:t>Tworzenie środowiska dla współdecydowania, ale i wsp</w:t>
      </w:r>
      <w:r>
        <w:t>ółodpowiedzialności za decyzje;</w:t>
      </w:r>
    </w:p>
    <w:p w:rsidR="005858DC" w:rsidRDefault="005858DC" w:rsidP="005858DC">
      <w:pPr>
        <w:pStyle w:val="Akapitzlist"/>
        <w:numPr>
          <w:ilvl w:val="0"/>
          <w:numId w:val="4"/>
        </w:numPr>
        <w:jc w:val="both"/>
      </w:pPr>
      <w:r>
        <w:t>Szukanie</w:t>
      </w:r>
      <w:r>
        <w:t xml:space="preserve"> liderów lokalnych </w:t>
      </w:r>
      <w:r>
        <w:t xml:space="preserve"> i współpraca  z </w:t>
      </w:r>
      <w:r>
        <w:t>nimi;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4"/>
        </w:numPr>
        <w:jc w:val="both"/>
      </w:pPr>
      <w:r>
        <w:t>Metody  szukania informacji, rozwiązywania problemów  i wspierania samorządów  - narzędzia partycypacyjne (konsultacje, warsztaty) – kiedy je stosować, jakie mają wady i zalety</w:t>
      </w:r>
      <w:r>
        <w:t>;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Mechanizmy współpracy: partnerstwo trójsektorowe, </w:t>
      </w:r>
      <w:proofErr w:type="spellStart"/>
      <w:r>
        <w:t>publiczno</w:t>
      </w:r>
      <w:proofErr w:type="spellEnd"/>
      <w:r>
        <w:t xml:space="preserve"> – prywatne i wolontariat</w:t>
      </w:r>
      <w:r>
        <w:t>;</w:t>
      </w:r>
    </w:p>
    <w:p w:rsidR="005858DC" w:rsidRDefault="005858DC" w:rsidP="005858DC">
      <w:pPr>
        <w:pStyle w:val="Akapitzlist"/>
        <w:numPr>
          <w:ilvl w:val="0"/>
          <w:numId w:val="4"/>
        </w:numPr>
        <w:jc w:val="both"/>
      </w:pPr>
      <w:r>
        <w:t>Planowanie i wdrażanie strategii komunikacyjnej JST – skuteczne i optymalne (finansowo i kadrowo) sposoby komunikacji z mieszkańcami, zwł. w kontekście planowania skutecznych  narzędzi partycypacyjnych</w:t>
      </w:r>
      <w:r>
        <w:t>;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4"/>
        </w:numPr>
        <w:jc w:val="both"/>
      </w:pPr>
      <w:r>
        <w:t>Badania społeczne – metody poszukiwania informacji, np. przy diagnozowaniu sytuacji lub problemów w gminie</w:t>
      </w:r>
      <w:r>
        <w:t xml:space="preserve">; </w:t>
      </w:r>
    </w:p>
    <w:p w:rsidR="005858DC" w:rsidRDefault="005858DC" w:rsidP="005858DC">
      <w:pPr>
        <w:pStyle w:val="Akapitzlist"/>
        <w:jc w:val="both"/>
      </w:pPr>
    </w:p>
    <w:p w:rsidR="005858DC" w:rsidRDefault="005858DC" w:rsidP="005858DC">
      <w:pPr>
        <w:pStyle w:val="Akapitzlist"/>
        <w:numPr>
          <w:ilvl w:val="0"/>
          <w:numId w:val="1"/>
        </w:numPr>
        <w:jc w:val="both"/>
      </w:pPr>
      <w:r>
        <w:t xml:space="preserve"> </w:t>
      </w:r>
      <w:r>
        <w:t>Rozwój przedsiębiorczości lokalnej opartej o dziedzictwo – metody i narzędzia: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6"/>
        </w:numPr>
        <w:jc w:val="both"/>
      </w:pPr>
      <w:r>
        <w:t>Gdzie szukać możliwości rozwoju przedsiębiorczości w oparciu o zasoby dziedzictwa – branże gospodarki, współpraca terytorialna</w:t>
      </w:r>
      <w:r>
        <w:t>;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6"/>
        </w:numPr>
        <w:jc w:val="both"/>
      </w:pPr>
      <w:r>
        <w:t>Jak JST może wspierać taką  przedsiębiorczość  - przedstawienie instrumentów wsparcia</w:t>
      </w:r>
      <w:r>
        <w:t>;</w:t>
      </w:r>
    </w:p>
    <w:p w:rsidR="005858DC" w:rsidRDefault="005858DC" w:rsidP="005858DC">
      <w:pPr>
        <w:pStyle w:val="Akapitzlist"/>
        <w:numPr>
          <w:ilvl w:val="0"/>
          <w:numId w:val="6"/>
        </w:numPr>
        <w:jc w:val="both"/>
      </w:pPr>
      <w:r>
        <w:t>Przedsiębiorczość społeczna i klastry  - kiedy i</w:t>
      </w:r>
      <w:r>
        <w:t xml:space="preserve"> jak wykorzystywać te narzędzia;</w:t>
      </w:r>
      <w:r>
        <w:tab/>
      </w:r>
    </w:p>
    <w:p w:rsidR="005858DC" w:rsidRDefault="005858DC" w:rsidP="005858DC">
      <w:pPr>
        <w:pStyle w:val="Akapitzlist"/>
        <w:numPr>
          <w:ilvl w:val="0"/>
          <w:numId w:val="6"/>
        </w:numPr>
        <w:jc w:val="both"/>
      </w:pPr>
      <w:r>
        <w:t>Produkty regionalne – niewykorzystywane atuty lokalne. Ograniczenia, i możliwości</w:t>
      </w:r>
      <w:r>
        <w:t xml:space="preserve">; </w:t>
      </w:r>
    </w:p>
    <w:p w:rsidR="005858DC" w:rsidRDefault="005858DC" w:rsidP="005858DC">
      <w:pPr>
        <w:pStyle w:val="Akapitzlist"/>
        <w:jc w:val="both"/>
      </w:pPr>
    </w:p>
    <w:p w:rsidR="005858DC" w:rsidRDefault="005858DC" w:rsidP="005858DC">
      <w:pPr>
        <w:pStyle w:val="Akapitzlist"/>
        <w:numPr>
          <w:ilvl w:val="0"/>
          <w:numId w:val="1"/>
        </w:numPr>
        <w:jc w:val="both"/>
      </w:pPr>
      <w:r>
        <w:t>Edukacja i promocja lokalnego dziedzictwa wśród mieszkańców i turystów – planowanie rozwoju społecznego gminy i oferty turystycznej poprzez narzędzia edukacyjne:</w:t>
      </w:r>
      <w:r>
        <w:tab/>
      </w:r>
    </w:p>
    <w:p w:rsidR="005858DC" w:rsidRDefault="005858DC" w:rsidP="005858DC">
      <w:pPr>
        <w:pStyle w:val="Akapitzlist"/>
        <w:numPr>
          <w:ilvl w:val="0"/>
          <w:numId w:val="8"/>
        </w:numPr>
        <w:jc w:val="both"/>
      </w:pPr>
      <w:r>
        <w:t xml:space="preserve">Lekcje muzealne i materiały dydaktyczne, gry terenowe, </w:t>
      </w:r>
      <w:proofErr w:type="spellStart"/>
      <w:r>
        <w:t>questing</w:t>
      </w:r>
      <w:proofErr w:type="spellEnd"/>
      <w:r>
        <w:t xml:space="preserve"> </w:t>
      </w:r>
      <w:r>
        <w:t>itd.;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8"/>
        </w:numPr>
        <w:jc w:val="both"/>
      </w:pPr>
      <w:r>
        <w:t xml:space="preserve">Tworzenie </w:t>
      </w:r>
      <w:proofErr w:type="spellStart"/>
      <w:r>
        <w:t>ekomuzeów</w:t>
      </w:r>
      <w:proofErr w:type="spellEnd"/>
      <w:r>
        <w:t xml:space="preserve"> i szlaków dziedzictwa</w:t>
      </w:r>
      <w:r>
        <w:t>;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8"/>
        </w:numPr>
        <w:jc w:val="both"/>
      </w:pPr>
      <w:r>
        <w:t>Skuteczne tworzenie marki  miejsca i nowoczesne technologie</w:t>
      </w:r>
      <w:r>
        <w:tab/>
      </w:r>
      <w:r>
        <w:t>;</w:t>
      </w:r>
    </w:p>
    <w:p w:rsidR="005858DC" w:rsidRDefault="005858DC" w:rsidP="005858DC">
      <w:pPr>
        <w:pStyle w:val="Akapitzlist"/>
        <w:jc w:val="both"/>
      </w:pPr>
    </w:p>
    <w:p w:rsidR="005858DC" w:rsidRDefault="005858DC" w:rsidP="005858DC">
      <w:pPr>
        <w:pStyle w:val="Akapitzlist"/>
        <w:numPr>
          <w:ilvl w:val="0"/>
          <w:numId w:val="1"/>
        </w:numPr>
        <w:jc w:val="both"/>
      </w:pPr>
      <w:r>
        <w:t>Możliwe źródła finansowania działań związanych z zabytkami i dziedzictwem: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10"/>
        </w:numPr>
        <w:jc w:val="both"/>
      </w:pPr>
      <w:r>
        <w:t>Źródła z budżetu państwa</w:t>
      </w:r>
      <w:r>
        <w:t>;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10"/>
        </w:numPr>
        <w:jc w:val="both"/>
      </w:pPr>
      <w:r>
        <w:t>Źródła unijne</w:t>
      </w:r>
      <w:r>
        <w:t>;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10"/>
        </w:numPr>
        <w:jc w:val="both"/>
      </w:pPr>
      <w:r>
        <w:t>Źródła samorządowe</w:t>
      </w:r>
      <w:r>
        <w:t>;</w:t>
      </w:r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10"/>
        </w:numPr>
        <w:jc w:val="both"/>
      </w:pPr>
      <w:r>
        <w:t>Planowanie projektu i poszukiwanie odpowiedniego źródła finansowania</w:t>
      </w:r>
      <w:r>
        <w:t>;</w:t>
      </w:r>
    </w:p>
    <w:p w:rsidR="005858DC" w:rsidRDefault="005858DC" w:rsidP="005858DC">
      <w:pPr>
        <w:pStyle w:val="Akapitzlist"/>
        <w:jc w:val="both"/>
      </w:pPr>
      <w:bookmarkStart w:id="0" w:name="_GoBack"/>
      <w:bookmarkEnd w:id="0"/>
      <w:r>
        <w:tab/>
      </w:r>
      <w:r>
        <w:tab/>
      </w:r>
    </w:p>
    <w:p w:rsidR="005858DC" w:rsidRDefault="005858DC" w:rsidP="005858DC">
      <w:pPr>
        <w:pStyle w:val="Akapitzlist"/>
        <w:numPr>
          <w:ilvl w:val="0"/>
          <w:numId w:val="1"/>
        </w:numPr>
        <w:jc w:val="both"/>
      </w:pPr>
      <w:r>
        <w:t>Propozycje uczestników</w:t>
      </w:r>
      <w:r>
        <w:tab/>
      </w:r>
    </w:p>
    <w:p w:rsidR="00374088" w:rsidRDefault="005858DC" w:rsidP="005858DC">
      <w:pPr>
        <w:jc w:val="both"/>
      </w:pPr>
      <w:r>
        <w:tab/>
      </w:r>
      <w:r>
        <w:tab/>
      </w:r>
    </w:p>
    <w:sectPr w:rsidR="0037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90"/>
    <w:multiLevelType w:val="hybridMultilevel"/>
    <w:tmpl w:val="D3202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31A5"/>
    <w:multiLevelType w:val="hybridMultilevel"/>
    <w:tmpl w:val="24EE37A0"/>
    <w:lvl w:ilvl="0" w:tplc="D6A034C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5AE0"/>
    <w:multiLevelType w:val="hybridMultilevel"/>
    <w:tmpl w:val="2ACA04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F4C7D"/>
    <w:multiLevelType w:val="hybridMultilevel"/>
    <w:tmpl w:val="9104EDEC"/>
    <w:lvl w:ilvl="0" w:tplc="D25A6EF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50F55"/>
    <w:multiLevelType w:val="hybridMultilevel"/>
    <w:tmpl w:val="72EC21A6"/>
    <w:lvl w:ilvl="0" w:tplc="79CAA17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80399"/>
    <w:multiLevelType w:val="hybridMultilevel"/>
    <w:tmpl w:val="8342FE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40DFA"/>
    <w:multiLevelType w:val="hybridMultilevel"/>
    <w:tmpl w:val="C8DA0C5A"/>
    <w:lvl w:ilvl="0" w:tplc="A3F470B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31CCF"/>
    <w:multiLevelType w:val="hybridMultilevel"/>
    <w:tmpl w:val="CF48AB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055BF"/>
    <w:multiLevelType w:val="hybridMultilevel"/>
    <w:tmpl w:val="B4BC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5176B"/>
    <w:multiLevelType w:val="hybridMultilevel"/>
    <w:tmpl w:val="1C7AE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865C7"/>
    <w:multiLevelType w:val="hybridMultilevel"/>
    <w:tmpl w:val="301AA49E"/>
    <w:lvl w:ilvl="0" w:tplc="B9BE3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DC"/>
    <w:rsid w:val="00374088"/>
    <w:rsid w:val="005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611</Words>
  <Characters>3668</Characters>
  <Application>Microsoft Office Word</Application>
  <DocSecurity>0</DocSecurity>
  <Lines>30</Lines>
  <Paragraphs>8</Paragraphs>
  <ScaleCrop>false</ScaleCrop>
  <Company>NID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Chabiera</dc:creator>
  <cp:lastModifiedBy>Aleksandra Chabiera</cp:lastModifiedBy>
  <cp:revision>1</cp:revision>
  <dcterms:created xsi:type="dcterms:W3CDTF">2017-01-25T14:01:00Z</dcterms:created>
  <dcterms:modified xsi:type="dcterms:W3CDTF">2017-01-25T14:09:00Z</dcterms:modified>
</cp:coreProperties>
</file>